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E6" w:rsidRDefault="004C3F47" w:rsidP="004C3F47">
      <w:bookmarkStart w:id="0" w:name="_GoBack"/>
      <w:bookmarkEnd w:id="0"/>
      <w:r>
        <w:t xml:space="preserve">Satelitní účet kultury ČR (dále také „účet kultury“) byl, v návaznosti na úkol vyplývající z usnesení vlády ČR č. 1452 z roku 2008, poprvé v ověřovacím provedení zpracován za referenční rok 2009 </w:t>
      </w:r>
    </w:p>
    <w:p w:rsidR="004C3F47" w:rsidRDefault="004C3F47" w:rsidP="004C3F47">
      <w:r>
        <w:t xml:space="preserve">V prvé řadě se to týká vymezení sektoru kultury. Na podzim roku 2011 byl ukončen projekt </w:t>
      </w:r>
      <w:proofErr w:type="spellStart"/>
      <w:r>
        <w:t>ESSnet</w:t>
      </w:r>
      <w:proofErr w:type="spellEnd"/>
      <w:r>
        <w:t xml:space="preserve"> </w:t>
      </w:r>
      <w:proofErr w:type="spellStart"/>
      <w:r>
        <w:t>Culture</w:t>
      </w:r>
      <w:proofErr w:type="spellEnd"/>
      <w:r>
        <w:t xml:space="preserve"> organizovaný </w:t>
      </w:r>
      <w:proofErr w:type="spellStart"/>
      <w:r>
        <w:t>Eurostatem</w:t>
      </w:r>
      <w:proofErr w:type="spellEnd"/>
      <w:r>
        <w:t xml:space="preserve">, jehož úkolem bylo - mimo jiné - jednotné vymezení sektoru kultury v rámci EU. Výsledky výše uvedeného projektu byly zapracovány do novelizované metodiky sestavení kulturního účtu </w:t>
      </w:r>
      <w:proofErr w:type="gramStart"/>
      <w:r>
        <w:t>3 .</w:t>
      </w:r>
      <w:proofErr w:type="gramEnd"/>
      <w:r>
        <w:t xml:space="preserve"> Standardní tabulky účtu uvedené v příloze jsou proto již sestaveny v souladu se zmíněným novým vymezením sektoru kultury.</w:t>
      </w:r>
    </w:p>
    <w:p w:rsidR="004C3F47" w:rsidRDefault="004C3F47" w:rsidP="004C3F47">
      <w:r>
        <w:t>sektor kultury (byl) rozšířen o některé maloobchodní činnosti (NACE 47.63, 78 a 79), překladatelské a tlumočnické služby (NACE 74.30), pronájem videokazet a disků (NACE 77.22) a umělecké vzdělávání (NACE 85.52). Některé maloobchodní aktivity (NACE 47.78 a 79) se však vztahují ke kultuře jen částečně.</w:t>
      </w:r>
    </w:p>
    <w:p w:rsidR="004C3F47" w:rsidRDefault="004C3F47" w:rsidP="004C3F47">
      <w:r>
        <w:t xml:space="preserve">Dalším problémem vymezení kultury je rozsah zahrnutí navazujících produkčních etap tvorby kulturních statků. Tak se např. do kultury zahrnují nakladatelské a vydavatelské činnosti týkající se knih i jejich maloobchodní prodej, </w:t>
      </w:r>
      <w:r w:rsidRPr="004C3F47">
        <w:rPr>
          <w:highlight w:val="yellow"/>
        </w:rPr>
        <w:t>nikoli však např. výroba a prodej hudebních nástrojů</w:t>
      </w:r>
      <w:r>
        <w:t>. (sic)</w:t>
      </w:r>
    </w:p>
    <w:p w:rsidR="004C3F47" w:rsidRDefault="004C3F47" w:rsidP="004C3F47">
      <w:r>
        <w:t xml:space="preserve">V souladu s dostupnými mezinárodními dokumenty (EUROSTAT, UNESCO, OECD) rozlišujeme tyto kulturní oblasti či odvětví označené „O.11 – O.19“ (s uvedením CZ - NACE): </w:t>
      </w:r>
      <w:r>
        <w:sym w:font="Symbol" w:char="F0B7"/>
      </w:r>
      <w:r>
        <w:t xml:space="preserve"> kulturní dědictví - O.11 (91.01, 02, 03, 47.78, 79) </w:t>
      </w:r>
      <w:r>
        <w:sym w:font="Symbol" w:char="F0B7"/>
      </w:r>
      <w:r>
        <w:t xml:space="preserve"> interpretační (scénické) umění - O.12 (90.01, 02, 04) </w:t>
      </w:r>
      <w:r>
        <w:sym w:font="Symbol" w:char="F0B7"/>
      </w:r>
      <w:r>
        <w:t xml:space="preserve"> vizuální (výtvarné) umění a řemesla - O.13 (74.10, 20, 90.03, část sekce C) </w:t>
      </w:r>
      <w:r>
        <w:sym w:font="Symbol" w:char="F0B7"/>
      </w:r>
      <w:r>
        <w:t xml:space="preserve"> periodický a neperiodický tisk - O.14 (58.11,13, 63.91, 74.30, 47.61, 62) </w:t>
      </w:r>
      <w:r>
        <w:sym w:font="Symbol" w:char="F0B7"/>
      </w:r>
      <w:r>
        <w:t xml:space="preserve"> audiovizuální a interaktivní média – O.15 (58.21, 59.11, 12, 13, 14, 20, 60.10, 20, 47.63, 77.22) </w:t>
      </w:r>
      <w:r>
        <w:sym w:font="Symbol" w:char="F0B7"/>
      </w:r>
      <w:r>
        <w:t xml:space="preserve"> architektura – O.16 (71.11) </w:t>
      </w:r>
      <w:r>
        <w:sym w:font="Symbol" w:char="F0B7"/>
      </w:r>
      <w:r>
        <w:t xml:space="preserve"> reklama – O.17 (73.11) </w:t>
      </w:r>
      <w:r>
        <w:sym w:font="Symbol" w:char="F0B7"/>
      </w:r>
      <w:r>
        <w:t xml:space="preserve"> umělecké vzdělávání – O.18 (85.52) </w:t>
      </w:r>
      <w:r>
        <w:sym w:font="Symbol" w:char="F0B7"/>
      </w:r>
      <w:r>
        <w:t xml:space="preserve"> správa kultury vč. její podpory – O.19 (84.11 - část, 12 - část, 94.99.2).</w:t>
      </w:r>
    </w:p>
    <w:p w:rsidR="004C3F47" w:rsidRDefault="004C3F47" w:rsidP="004C3F47">
      <w:r>
        <w:t xml:space="preserve">V rámci jednotlivých oblastí rozeznáváme </w:t>
      </w:r>
      <w:r w:rsidRPr="004C3F47">
        <w:rPr>
          <w:highlight w:val="yellow"/>
        </w:rPr>
        <w:t>kulturní činnosti</w:t>
      </w:r>
      <w:r>
        <w:t xml:space="preserve"> (představují či zprostředkovávají kulturní projevy) jako např. </w:t>
      </w:r>
      <w:r w:rsidRPr="004C3F47">
        <w:rPr>
          <w:highlight w:val="yellow"/>
        </w:rPr>
        <w:t>činnost muzeí a galerií</w:t>
      </w:r>
      <w:r>
        <w:t xml:space="preserve"> a dále </w:t>
      </w:r>
      <w:r w:rsidRPr="004C3F47">
        <w:rPr>
          <w:highlight w:val="yellow"/>
        </w:rPr>
        <w:t>kulturní služby či statky</w:t>
      </w:r>
      <w:r>
        <w:t xml:space="preserve"> (např. konzervace a archivace v rámci muzeí či originály zvukových nahrávek). </w:t>
      </w:r>
      <w:r w:rsidRPr="004C3F47">
        <w:rPr>
          <w:highlight w:val="yellow"/>
        </w:rPr>
        <w:t>Nositele</w:t>
      </w:r>
      <w:r>
        <w:t xml:space="preserve"> uvedených kulturních činností, popř. služeb či statků, lze také souhrnně označit za </w:t>
      </w:r>
      <w:r w:rsidRPr="004C3F47">
        <w:rPr>
          <w:highlight w:val="yellow"/>
        </w:rPr>
        <w:t>poskytovatele kulturních statků a služeb</w:t>
      </w:r>
      <w:r>
        <w:t xml:space="preserve"> (dále také „poskytovatele“). Mezi ně patří např. muzea, knihovny, divadla, kina, rozhlas či televize. Nutno dodat, že jejich počet je do značné míry dán pragmatickými důvody spočívajícími v dosažitelnosti statistických dat (zejména cestou statistických zjišťování). Jinými slovy řečeno to znamená, že data o některých významných kulturních aktivitách (např. archeologických nalezištích, uměleckých řemeslech, činnosti spisovatelů, malířů či sochařů apod.) v současné době nejsou, popř. z velké části nejsou, k dispozici.</w:t>
      </w:r>
    </w:p>
    <w:p w:rsidR="004C3F47" w:rsidRDefault="004C3F47" w:rsidP="004C3F47">
      <w:r>
        <w:t>k obsahově vymezeným kulturním oblastem (odvětvím) tj. O.11 – O.19, takto:</w:t>
      </w:r>
    </w:p>
    <w:p w:rsidR="004C3F47" w:rsidRDefault="004C3F47" w:rsidP="004C3F47">
      <w:r>
        <w:t xml:space="preserve">historická památka - (O.11) </w:t>
      </w:r>
      <w:r>
        <w:sym w:font="Symbol" w:char="F0B7"/>
      </w:r>
      <w:r>
        <w:t xml:space="preserve"> muzeum a galerie - (O.11) </w:t>
      </w:r>
      <w:r>
        <w:sym w:font="Symbol" w:char="F0B7"/>
      </w:r>
      <w:r>
        <w:t xml:space="preserve"> archiv - (O.11) </w:t>
      </w:r>
      <w:r>
        <w:sym w:font="Symbol" w:char="F0B7"/>
      </w:r>
      <w:r>
        <w:t xml:space="preserve"> knihovna - (O.11) </w:t>
      </w:r>
      <w:r>
        <w:sym w:font="Symbol" w:char="F0B7"/>
      </w:r>
      <w:r>
        <w:t xml:space="preserve"> divadlo - (O.12) </w:t>
      </w:r>
      <w:r>
        <w:sym w:font="Symbol" w:char="F0B7"/>
      </w:r>
      <w:r>
        <w:t xml:space="preserve"> koncertní sál - (O.12) </w:t>
      </w:r>
      <w:r>
        <w:sym w:font="Symbol" w:char="F0B7"/>
      </w:r>
      <w:r>
        <w:t xml:space="preserve"> kulturní domy – (O.12) </w:t>
      </w:r>
      <w:r>
        <w:sym w:font="Symbol" w:char="F0B7"/>
      </w:r>
      <w:r>
        <w:t xml:space="preserve"> výstavní sál - (O.13) </w:t>
      </w:r>
      <w:r>
        <w:sym w:font="Symbol" w:char="F0B7"/>
      </w:r>
      <w:r>
        <w:t xml:space="preserve"> nakladatelství/vydavatelství - (O.14) </w:t>
      </w:r>
      <w:r>
        <w:sym w:font="Symbol" w:char="F0B7"/>
      </w:r>
      <w:r>
        <w:t xml:space="preserve"> výrobci a distributoři audiovizuálních děl - (O.15) </w:t>
      </w:r>
      <w:r>
        <w:sym w:font="Symbol" w:char="F0B7"/>
      </w:r>
      <w:r>
        <w:t xml:space="preserve"> rozhlas - (O.15) </w:t>
      </w:r>
      <w:r>
        <w:sym w:font="Symbol" w:char="F0B7"/>
      </w:r>
      <w:r>
        <w:t xml:space="preserve"> televize - (O.15) </w:t>
      </w:r>
      <w:r>
        <w:sym w:font="Symbol" w:char="F0B7"/>
      </w:r>
      <w:r>
        <w:t xml:space="preserve"> školy uměleckého vzdělávání – </w:t>
      </w:r>
      <w:proofErr w:type="gramStart"/>
      <w:r>
        <w:t>( O.</w:t>
      </w:r>
      <w:proofErr w:type="gramEnd"/>
      <w:r>
        <w:t xml:space="preserve">18) </w:t>
      </w:r>
      <w:r>
        <w:sym w:font="Symbol" w:char="F0B7"/>
      </w:r>
      <w:r>
        <w:t xml:space="preserve"> organizace ochrany aut.práv - (O.19) </w:t>
      </w:r>
      <w:r>
        <w:sym w:font="Symbol" w:char="F0B7"/>
      </w:r>
      <w:r>
        <w:t xml:space="preserve"> ostatní poskytovatelé - (O.11 - O.19)</w:t>
      </w:r>
    </w:p>
    <w:p w:rsidR="004C3F47" w:rsidRDefault="004C3F47" w:rsidP="004C3F47">
      <w:r>
        <w:t xml:space="preserve">Lze použít i jiné členění sektoru kultury než je výše uvedené, které můžeme označit za výchozí či základní. Tak např. kulturní oblasti lze seskupit do čtyř tzv. sfér. Každá z nich odráží rozhodující </w:t>
      </w:r>
      <w:r>
        <w:lastRenderedPageBreak/>
        <w:t xml:space="preserve">příbuzné rysy několika oblastí. Za takovou skupinu příbuzných oblastí lze považovat </w:t>
      </w:r>
      <w:r w:rsidRPr="004C3F47">
        <w:rPr>
          <w:highlight w:val="yellow"/>
        </w:rPr>
        <w:t>sféru kulturního (hmotného a nehmotného) dědictví, kam patří např. památky, archeologická naleziště, muzea a galerie, archivy a knihovny, dále sféru živé originální umělecké tvorby (např. interpretační a výtvarné umění, umělecká řemesla, design, architektura, reklama) a sféru kulturních medií (např. film, televize, rozhlas, vydávání software a tisk). Čtvrtou sféru – ač ne ryze kulturní - by mohly tvořit správní (režijní) činnosti (včetně ochrany autorských práv a podpory kultury), které jsou i s kulturou – jako s každou jinou oblastí lidských aktivit - neoddělitelně spojeny a dále umělecké vzdělávání.</w:t>
      </w:r>
    </w:p>
    <w:p w:rsidR="004C3F47" w:rsidRDefault="004C3F47" w:rsidP="004C3F47">
      <w:r>
        <w:t>Evropská Komise člení kulturu v zásadě na kulturní sektor a kreativní sektor. Prvý tvoří oblast tradičního umění (výtvarné a interpretační umění, kulturní dědictví) a oblast kulturních průmyslů (film a video, televize a rozhlas, videohry, hudba, knihy a tisk), druhý – kreativní sektor tvoří oblast kreativních průmyslů (design, architektura a reklamní průmysl) a oblast příbuzných odvětví (výroba PC, přehrávačů apod.).</w:t>
      </w:r>
    </w:p>
    <w:p w:rsidR="004C3F47" w:rsidRDefault="004C3F47" w:rsidP="004C3F47">
      <w:r>
        <w:t>V souvislosti s vymezením kultury z pohledu účelu či času hovoříme o druhém rozměru kultury - kulturním cyklu. Ten představuje souhrn fází či etap členících kulturu (resp. její oblasti) na tvorbu či produkci, uchovávání hodnot, šíření kulturních služeb a statků, obchod s nimi, vzdělávání a spotřebu kulturní produkce. Průřezový charakter pojetí kulturního cyklu svým způsobem sektor kultury jako takový překračuje a zasahuje také do jiných odvětví či sfér lidských aktivit (např.</w:t>
      </w:r>
      <w:r w:rsidR="00216062" w:rsidRPr="00216062">
        <w:t xml:space="preserve"> </w:t>
      </w:r>
      <w:r w:rsidR="00216062">
        <w:t>vzdělávání, obchod).</w:t>
      </w:r>
    </w:p>
    <w:p w:rsidR="00216062" w:rsidRDefault="00216062" w:rsidP="004C3F47">
      <w:r w:rsidRPr="00216062">
        <w:rPr>
          <w:highlight w:val="yellow"/>
        </w:rPr>
        <w:t>ZDROJE DAT</w:t>
      </w:r>
    </w:p>
    <w:p w:rsidR="00216062" w:rsidRDefault="00216062" w:rsidP="004C3F47">
      <w:r>
        <w:t>1.2. Zdroje dat K sestavení účtu kultury se využívají různorodá data z administrativních zdrojů i ze statistických zjišťování. Do prvé skupiny patří v prvé řadě údaje z veřejných rozpočtů (státní rozpočet a místní rozpočty), které jsou získávány od MF ČR. Také sem patří dostupné údaje na internetu, obsahující data o některých poskytovatelích kulturních služeb.</w:t>
      </w:r>
    </w:p>
    <w:p w:rsidR="004C3F47" w:rsidRDefault="00216062" w:rsidP="004C3F47">
      <w:r>
        <w:t xml:space="preserve">Druhou skupinu tvoří zejména data získaná šetřením v domácnostech (cestou tzv. rodinných účtů) a dále statistickým zjišťováním přímo u kulturních institucí (pod označením KULT, popř. KULT– MK). Šetření v domácnostech provádí ČSÚ, který šetří také držitele licencí rozhlasového a televizního vysílání. Data od naprosté většiny dalších kulturních institucí (poskytovatelů) sbírá pomocí výše zmíněného šetření (KULT–MK) NIPOS. Některá data (zejména o zpravodajských agenturách, činnosti architektů, fotografické činnosti a činnosti reklamních agentur, maloobchodu atd.) jsou získávána v rámci šetření tzv. podnikové statistiky ČSÚ. Ze statistického zjišťování tohoto úřadu (NI 1-01) jsou získávána data o neziskových institucích (včetně organizací ochrany autorských práv). Pro potřeby sestavení účtu se využívají i různé doplňkové zdroje informací. Údaje o zaměstnanosti a mzdách jsou částečně k dispozici z výběrového šetření pracovních sil a ze statistiky práce a mezd. Obě zjišťování provádí ČSÚ, který také dodává makroekonomická data z národního účetnictví (zejména ve formě matice dodávek a užití). </w:t>
      </w:r>
    </w:p>
    <w:p w:rsidR="00216062" w:rsidRDefault="00216062" w:rsidP="004C3F47">
      <w:r>
        <w:t xml:space="preserve">Konečně informace o některých kulturních institucích a aktivitách nezahrnutých do pravidelných statistických šetření jsou zjišťována pomocí NIPOS a IU-DÚ u vybraných respondentů jednorázově (cirkusy, design, videohry, umělecká řemesla, amatérské umění atd.). Nutno dodat, že některé oblasti kultury nejsou prozatím statistickým zjišťováním pokryty (např. archeologická naleziště), zatímco jiné jsou pokryty jen částečně (např. umělecká řemesla). </w:t>
      </w:r>
      <w:r w:rsidRPr="00216062">
        <w:rPr>
          <w:highlight w:val="yellow"/>
        </w:rPr>
        <w:t xml:space="preserve">Ani získáním dat však problémy nekončí. Je třeba se vypořádat s omezeními způsobenými klasifikacemi (údaje o kulturních činnostech jsou často </w:t>
      </w:r>
      <w:r w:rsidRPr="00216062">
        <w:rPr>
          <w:highlight w:val="yellow"/>
        </w:rPr>
        <w:lastRenderedPageBreak/>
        <w:t>zahrnuty v agregovaných položkách s jinými aktivitami), s časem, kdy jsou data k dispozici a v neposlední řadě i s neúplnými informacemi předloženými respondenty resp. následně dopočtenými.</w:t>
      </w:r>
    </w:p>
    <w:p w:rsidR="00216062" w:rsidRDefault="00216062" w:rsidP="004C3F47">
      <w:r>
        <w:t>Jednou věcí je získat data (velmi často ne zcela úplná a „čistá“, popř. v jiném než potřebném členění) a druhou získat je v potřebném či přijatelném časovém termínu. Data o veřejných výdajích jsou k dispozici zhruba pět měsíců, údaje o výdajích domácnosti osm a o podnicích či neziskových institucích až dvanáct měsíců po referenčním období. Podobné to je s dopočtenými údaji sbíranými od kulturních institucí (poskytovatelů). Nejpozději jsou dosažitelná data ze systému národního účetnictví (více než rok po referenčním období), která jsou navíc postupně zpřesňována.</w:t>
      </w:r>
    </w:p>
    <w:p w:rsidR="00216062" w:rsidRDefault="00216062" w:rsidP="004C3F47">
      <w:r>
        <w:t xml:space="preserve">Samozřejmě, nemalé rozdíly jsou i v kvalitě informací. Vysokou věrohodnost lze předpokládat u dat týkajících se veřejných výdajů na kulturu, která vycházejí z čerpání státního rozpočtu. Problematičtější v tomto směru jsou všechny údaje zjištěné statistickým šetřením, ať už v domácnostech (rodinné účty), tak zejména specializovanými šetřeními v kulturních institucích (výběrová statistická šetření KULT prováděná NIPOS a ČSÚ), dalšími šetřeními ČSÚ v podnicích a šetřeními doplňkovými. Kvalita těchto dat je ovlivněna všemi problematickými okolnostmi, počínaje úplností základního souboru respondentů, metodami sestavení výběrového souboru, mírou neodpovědí, úrovní dopočtů apod. V rámci řešení úlohy založené na různorodých zdrojích informací se lze </w:t>
      </w:r>
      <w:proofErr w:type="spellStart"/>
      <w:r>
        <w:t>ztěží</w:t>
      </w:r>
      <w:proofErr w:type="spellEnd"/>
      <w:r>
        <w:t xml:space="preserve"> vyhnout rozhodnutí o tom, která data – v případě kontradikce – lze považovat za spolehlivější a prvořadá a která za méně významná či odvozená. V souvislosti s účtem kultury by do prvé skupiny měla patřit bezesporu data o veřejných výdajích na kulturu, vycházející z čerpání státního rozpočtu. </w:t>
      </w:r>
      <w:r w:rsidRPr="00216062">
        <w:rPr>
          <w:highlight w:val="yellow"/>
        </w:rPr>
        <w:t>Mezi dalšími datovými zdroji by měl také náležet jistý stupeň preference údajům ze systému národního účetnictví, které procházejí řadou bilančních úprav a navíc „zapadají do mozaiky“ makroekonomických ukazatelů sestavovaných dle detailně propracovaných pravidel v souladu s jednotnou mezinárodní metodikou</w:t>
      </w:r>
      <w:r>
        <w:t xml:space="preserve"> (např. upravená data ze šetření rodinných účtů). Z postupu použitého v této analýze je patrné, že data z administrativních zdrojů a z pravidelných statistických šetření prováděných přímo v kultuře, nepostačují k vyjádření celého rozsahu tohoto sektoru. Je nezbytné rozšířit je o výsledky jiných, tzv. podnikových zjišťování, </w:t>
      </w:r>
      <w:r w:rsidRPr="00216062">
        <w:rPr>
          <w:highlight w:val="yellow"/>
        </w:rPr>
        <w:t>z nichž je nutné data o kultuře s větší či menší přesností (s ohledem na agregované pojetí klasifikací) vyčlenit</w:t>
      </w:r>
      <w:r>
        <w:t xml:space="preserve"> a doplnit je o výsledky dalších jednorázových šetření v kulturních institucích neobesílaných výkazy řady KULT.</w:t>
      </w:r>
    </w:p>
    <w:p w:rsidR="00216062" w:rsidRDefault="00216062" w:rsidP="004C3F47">
      <w:r>
        <w:t xml:space="preserve">Zdroj: </w:t>
      </w:r>
      <w:r w:rsidRPr="00216062">
        <w:t>https://www.czso.cz/documents/10180/20555651/331813u.pdf/7289e1f8-6deb-4f17-882d-f10c432408d6?version=1.0</w:t>
      </w:r>
    </w:p>
    <w:sectPr w:rsidR="00216062" w:rsidSect="00824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47"/>
    <w:rsid w:val="001055FC"/>
    <w:rsid w:val="00216062"/>
    <w:rsid w:val="003E51DF"/>
    <w:rsid w:val="004C3F47"/>
    <w:rsid w:val="00824FE6"/>
    <w:rsid w:val="00B41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B1348-AA3B-4664-BAB6-36676778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4FE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8552</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lenka.dohnalová</dc:creator>
  <cp:lastModifiedBy>Dohnalová Lenka</cp:lastModifiedBy>
  <cp:revision>2</cp:revision>
  <dcterms:created xsi:type="dcterms:W3CDTF">2021-09-26T15:06:00Z</dcterms:created>
  <dcterms:modified xsi:type="dcterms:W3CDTF">2021-09-26T15:06:00Z</dcterms:modified>
</cp:coreProperties>
</file>